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4CF21" w14:textId="5B98DC83" w:rsidR="00FF25B3" w:rsidRDefault="00FF25B3" w:rsidP="00D2610E">
      <w:pPr>
        <w:spacing w:after="0" w:line="240" w:lineRule="auto"/>
      </w:pPr>
    </w:p>
    <w:p w14:paraId="0459AB88" w14:textId="19BEF629" w:rsidR="005973D6" w:rsidRPr="00D2610E" w:rsidRDefault="005973D6" w:rsidP="00D2610E">
      <w:pPr>
        <w:spacing w:after="0" w:line="240" w:lineRule="auto"/>
        <w:rPr>
          <w:rFonts w:eastAsia="Times New Roman" w:cstheme="minorHAnsi"/>
          <w:b/>
          <w:bCs/>
          <w:i/>
          <w:iCs/>
          <w:sz w:val="24"/>
          <w:szCs w:val="24"/>
        </w:rPr>
      </w:pPr>
      <w:r w:rsidRPr="009C45DC">
        <w:rPr>
          <w:rFonts w:eastAsia="Times New Roman" w:cstheme="minorHAnsi"/>
          <w:b/>
          <w:bCs/>
          <w:i/>
          <w:iCs/>
          <w:sz w:val="24"/>
          <w:szCs w:val="24"/>
        </w:rPr>
        <w:t>What would it take for rural communities to thrive—and what can the Texas A&amp;M University System do, together, that no individual institution or program can do alone?</w:t>
      </w:r>
      <w:r w:rsidRPr="00D2610E">
        <w:rPr>
          <w:rFonts w:eastAsia="Times New Roman" w:cstheme="minorHAnsi"/>
          <w:b/>
          <w:bCs/>
          <w:i/>
          <w:iCs/>
          <w:sz w:val="24"/>
          <w:szCs w:val="24"/>
        </w:rPr>
        <w:t>’</w:t>
      </w:r>
    </w:p>
    <w:p w14:paraId="4FE370D2" w14:textId="77777777" w:rsidR="005973D6" w:rsidRPr="009C45DC" w:rsidRDefault="005973D6" w:rsidP="00D2610E">
      <w:pPr>
        <w:spacing w:after="0" w:line="240" w:lineRule="auto"/>
        <w:rPr>
          <w:rFonts w:eastAsia="Times New Roman" w:cstheme="minorHAnsi"/>
          <w:sz w:val="24"/>
          <w:szCs w:val="24"/>
        </w:rPr>
      </w:pPr>
      <w:r w:rsidRPr="009C45DC">
        <w:rPr>
          <w:rFonts w:eastAsia="Times New Roman" w:cstheme="minorHAnsi"/>
          <w:sz w:val="24"/>
          <w:szCs w:val="24"/>
        </w:rPr>
        <w:t>The Rural Resilience Summit will bring together faculty, researchers, practitioners, students, community partners, and System leaders to identify the conditions that enable rural communities to retain people, sustain and grow their economic base, successfully navigate generational transitions, and remain productive and resilient places for generations to come.</w:t>
      </w:r>
    </w:p>
    <w:p w14:paraId="636BFB75" w14:textId="28D10ADC" w:rsidR="005973D6" w:rsidRPr="009C45DC" w:rsidRDefault="005973D6" w:rsidP="00D2610E">
      <w:pPr>
        <w:spacing w:after="0" w:line="240" w:lineRule="auto"/>
        <w:rPr>
          <w:rFonts w:eastAsia="Times New Roman" w:cstheme="minorHAnsi"/>
          <w:sz w:val="24"/>
          <w:szCs w:val="24"/>
        </w:rPr>
      </w:pPr>
      <w:r w:rsidRPr="009C45DC">
        <w:rPr>
          <w:rFonts w:eastAsia="Times New Roman" w:cstheme="minorHAnsi"/>
          <w:sz w:val="24"/>
          <w:szCs w:val="24"/>
        </w:rPr>
        <w:t xml:space="preserve">The </w:t>
      </w:r>
      <w:r w:rsidR="00D2610E" w:rsidRPr="00D2610E">
        <w:rPr>
          <w:rFonts w:eastAsia="Times New Roman" w:cstheme="minorHAnsi"/>
          <w:sz w:val="24"/>
          <w:szCs w:val="24"/>
        </w:rPr>
        <w:t xml:space="preserve">2026 </w:t>
      </w:r>
      <w:r w:rsidRPr="009C45DC">
        <w:rPr>
          <w:rFonts w:eastAsia="Times New Roman" w:cstheme="minorHAnsi"/>
          <w:sz w:val="24"/>
          <w:szCs w:val="24"/>
        </w:rPr>
        <w:t>summit will:</w:t>
      </w:r>
    </w:p>
    <w:p w14:paraId="409AA92C" w14:textId="77777777" w:rsidR="005973D6" w:rsidRPr="009C45DC" w:rsidRDefault="005973D6" w:rsidP="00D2610E">
      <w:pPr>
        <w:numPr>
          <w:ilvl w:val="0"/>
          <w:numId w:val="1"/>
        </w:numPr>
        <w:spacing w:after="0" w:line="240" w:lineRule="auto"/>
        <w:rPr>
          <w:rFonts w:eastAsia="Times New Roman" w:cstheme="minorHAnsi"/>
          <w:sz w:val="24"/>
          <w:szCs w:val="24"/>
        </w:rPr>
      </w:pPr>
      <w:r w:rsidRPr="009C45DC">
        <w:rPr>
          <w:rFonts w:eastAsia="Times New Roman" w:cstheme="minorHAnsi"/>
          <w:sz w:val="24"/>
          <w:szCs w:val="24"/>
        </w:rPr>
        <w:t>Recognize what is already happening across the Texas A&amp;M University System.</w:t>
      </w:r>
    </w:p>
    <w:p w14:paraId="0858C585" w14:textId="532A915C" w:rsidR="005973D6" w:rsidRPr="009C45DC" w:rsidRDefault="005973D6" w:rsidP="00D2610E">
      <w:pPr>
        <w:numPr>
          <w:ilvl w:val="0"/>
          <w:numId w:val="1"/>
        </w:numPr>
        <w:spacing w:after="0" w:line="240" w:lineRule="auto"/>
        <w:rPr>
          <w:rFonts w:eastAsia="Times New Roman" w:cstheme="minorHAnsi"/>
          <w:sz w:val="24"/>
          <w:szCs w:val="24"/>
        </w:rPr>
      </w:pPr>
      <w:r w:rsidRPr="009C45DC">
        <w:rPr>
          <w:rFonts w:eastAsia="Times New Roman" w:cstheme="minorHAnsi"/>
          <w:sz w:val="24"/>
          <w:szCs w:val="24"/>
        </w:rPr>
        <w:t>Connect work that is currently occurring.</w:t>
      </w:r>
    </w:p>
    <w:p w14:paraId="509E2C33" w14:textId="77777777" w:rsidR="005973D6" w:rsidRPr="009C45DC" w:rsidRDefault="005973D6" w:rsidP="00D2610E">
      <w:pPr>
        <w:numPr>
          <w:ilvl w:val="0"/>
          <w:numId w:val="1"/>
        </w:numPr>
        <w:spacing w:after="0" w:line="240" w:lineRule="auto"/>
        <w:rPr>
          <w:rFonts w:eastAsia="Times New Roman" w:cstheme="minorHAnsi"/>
          <w:sz w:val="24"/>
          <w:szCs w:val="24"/>
        </w:rPr>
      </w:pPr>
      <w:r w:rsidRPr="009C45DC">
        <w:rPr>
          <w:rFonts w:eastAsia="Times New Roman" w:cstheme="minorHAnsi"/>
          <w:sz w:val="24"/>
          <w:szCs w:val="24"/>
        </w:rPr>
        <w:t>Identify gaps and opportunities that require new or deeper collaboration.</w:t>
      </w:r>
    </w:p>
    <w:p w14:paraId="5F1272CC" w14:textId="77777777" w:rsidR="005973D6" w:rsidRPr="009C45DC" w:rsidRDefault="005973D6" w:rsidP="00D2610E">
      <w:pPr>
        <w:numPr>
          <w:ilvl w:val="0"/>
          <w:numId w:val="1"/>
        </w:numPr>
        <w:spacing w:after="0" w:line="240" w:lineRule="auto"/>
        <w:rPr>
          <w:rFonts w:eastAsia="Times New Roman" w:cstheme="minorHAnsi"/>
          <w:sz w:val="24"/>
          <w:szCs w:val="24"/>
        </w:rPr>
      </w:pPr>
      <w:r w:rsidRPr="009C45DC">
        <w:rPr>
          <w:rFonts w:eastAsia="Times New Roman" w:cstheme="minorHAnsi"/>
          <w:sz w:val="24"/>
          <w:szCs w:val="24"/>
        </w:rPr>
        <w:t>Establish shared outcomes for rural Texas.</w:t>
      </w:r>
    </w:p>
    <w:p w14:paraId="61CAE6E1" w14:textId="77777777" w:rsidR="005973D6" w:rsidRPr="009C45DC" w:rsidRDefault="005973D6" w:rsidP="00D2610E">
      <w:pPr>
        <w:numPr>
          <w:ilvl w:val="0"/>
          <w:numId w:val="1"/>
        </w:numPr>
        <w:spacing w:after="0" w:line="240" w:lineRule="auto"/>
        <w:rPr>
          <w:rFonts w:eastAsia="Times New Roman" w:cstheme="minorHAnsi"/>
          <w:sz w:val="24"/>
          <w:szCs w:val="24"/>
        </w:rPr>
      </w:pPr>
      <w:r w:rsidRPr="009C45DC">
        <w:rPr>
          <w:rFonts w:eastAsia="Times New Roman" w:cstheme="minorHAnsi"/>
          <w:sz w:val="24"/>
          <w:szCs w:val="24"/>
        </w:rPr>
        <w:t>Generate specific actions that TAMUS institutions and partners can pursue together.</w:t>
      </w:r>
    </w:p>
    <w:p w14:paraId="20A140BC" w14:textId="77777777" w:rsidR="00D2610E" w:rsidRPr="002748D1" w:rsidRDefault="00D2610E" w:rsidP="00D2610E">
      <w:pPr>
        <w:spacing w:after="0" w:line="240" w:lineRule="auto"/>
        <w:rPr>
          <w:rFonts w:cstheme="minorHAnsi"/>
          <w:b/>
          <w:bCs/>
          <w:sz w:val="16"/>
          <w:szCs w:val="16"/>
        </w:rPr>
      </w:pPr>
    </w:p>
    <w:p w14:paraId="0DBF884E" w14:textId="7675CF5E" w:rsidR="005973D6" w:rsidRPr="00D2610E" w:rsidRDefault="00D2610E" w:rsidP="00D2610E">
      <w:pPr>
        <w:spacing w:after="0" w:line="240" w:lineRule="auto"/>
        <w:rPr>
          <w:rFonts w:cstheme="minorHAnsi"/>
          <w:b/>
          <w:bCs/>
          <w:sz w:val="24"/>
          <w:szCs w:val="24"/>
        </w:rPr>
      </w:pPr>
      <w:r w:rsidRPr="00D2610E">
        <w:rPr>
          <w:rFonts w:cstheme="minorHAnsi"/>
          <w:b/>
          <w:bCs/>
          <w:sz w:val="24"/>
          <w:szCs w:val="24"/>
        </w:rPr>
        <w:t>AGENDA</w:t>
      </w:r>
    </w:p>
    <w:p w14:paraId="5F596F1F" w14:textId="2C696DF0" w:rsidR="00D2610E" w:rsidRPr="00D2610E" w:rsidRDefault="00D2610E" w:rsidP="00D2610E">
      <w:pPr>
        <w:spacing w:after="0" w:line="240" w:lineRule="auto"/>
        <w:rPr>
          <w:rFonts w:cstheme="minorHAnsi"/>
          <w:sz w:val="24"/>
          <w:szCs w:val="24"/>
        </w:rPr>
      </w:pPr>
      <w:r w:rsidRPr="00D2610E">
        <w:rPr>
          <w:rFonts w:cstheme="minorHAnsi"/>
          <w:sz w:val="24"/>
          <w:szCs w:val="24"/>
        </w:rPr>
        <w:t>8:</w:t>
      </w:r>
      <w:r w:rsidR="00D13AFF">
        <w:rPr>
          <w:rFonts w:cstheme="minorHAnsi"/>
          <w:sz w:val="24"/>
          <w:szCs w:val="24"/>
        </w:rPr>
        <w:t>00</w:t>
      </w:r>
      <w:r w:rsidRPr="00D2610E">
        <w:rPr>
          <w:rFonts w:cstheme="minorHAnsi"/>
          <w:sz w:val="24"/>
          <w:szCs w:val="24"/>
        </w:rPr>
        <w:t xml:space="preserve"> – 8:</w:t>
      </w:r>
      <w:r w:rsidR="00D13AFF">
        <w:rPr>
          <w:rFonts w:cstheme="minorHAnsi"/>
          <w:sz w:val="24"/>
          <w:szCs w:val="24"/>
        </w:rPr>
        <w:t>30</w:t>
      </w:r>
      <w:r w:rsidRPr="00D2610E">
        <w:rPr>
          <w:rFonts w:cstheme="minorHAnsi"/>
          <w:sz w:val="24"/>
          <w:szCs w:val="24"/>
        </w:rPr>
        <w:t xml:space="preserve"> a.m. – Breakfast and Registration</w:t>
      </w:r>
    </w:p>
    <w:p w14:paraId="7A23051C" w14:textId="77777777" w:rsidR="00D2610E" w:rsidRPr="002748D1" w:rsidRDefault="00D2610E" w:rsidP="00D2610E">
      <w:pPr>
        <w:spacing w:after="0" w:line="240" w:lineRule="auto"/>
        <w:rPr>
          <w:rFonts w:cstheme="minorHAnsi"/>
          <w:sz w:val="20"/>
          <w:szCs w:val="20"/>
        </w:rPr>
      </w:pPr>
    </w:p>
    <w:p w14:paraId="31FF5868" w14:textId="33EBDB7C" w:rsidR="00D2610E" w:rsidRDefault="00D2610E" w:rsidP="00D2610E">
      <w:pPr>
        <w:spacing w:after="0" w:line="240" w:lineRule="auto"/>
        <w:rPr>
          <w:rFonts w:cstheme="minorHAnsi"/>
          <w:sz w:val="24"/>
          <w:szCs w:val="24"/>
        </w:rPr>
      </w:pPr>
      <w:r w:rsidRPr="00D2610E">
        <w:rPr>
          <w:rFonts w:cstheme="minorHAnsi"/>
          <w:sz w:val="24"/>
          <w:szCs w:val="24"/>
        </w:rPr>
        <w:t>8:</w:t>
      </w:r>
      <w:r w:rsidR="00D13AFF">
        <w:rPr>
          <w:rFonts w:cstheme="minorHAnsi"/>
          <w:sz w:val="24"/>
          <w:szCs w:val="24"/>
        </w:rPr>
        <w:t>30</w:t>
      </w:r>
      <w:r w:rsidRPr="00D2610E">
        <w:rPr>
          <w:rFonts w:cstheme="minorHAnsi"/>
          <w:sz w:val="24"/>
          <w:szCs w:val="24"/>
        </w:rPr>
        <w:t xml:space="preserve"> – </w:t>
      </w:r>
      <w:r w:rsidR="00487517">
        <w:rPr>
          <w:rFonts w:cstheme="minorHAnsi"/>
          <w:sz w:val="24"/>
          <w:szCs w:val="24"/>
        </w:rPr>
        <w:t>8</w:t>
      </w:r>
      <w:r w:rsidRPr="00D2610E">
        <w:rPr>
          <w:rFonts w:cstheme="minorHAnsi"/>
          <w:sz w:val="24"/>
          <w:szCs w:val="24"/>
        </w:rPr>
        <w:t>:</w:t>
      </w:r>
      <w:r w:rsidR="00487517">
        <w:rPr>
          <w:rFonts w:cstheme="minorHAnsi"/>
          <w:sz w:val="24"/>
          <w:szCs w:val="24"/>
        </w:rPr>
        <w:t>45</w:t>
      </w:r>
      <w:r w:rsidR="005B526D">
        <w:rPr>
          <w:rFonts w:cstheme="minorHAnsi"/>
          <w:sz w:val="24"/>
          <w:szCs w:val="24"/>
        </w:rPr>
        <w:t xml:space="preserve"> a</w:t>
      </w:r>
      <w:r w:rsidRPr="00D2610E">
        <w:rPr>
          <w:rFonts w:cstheme="minorHAnsi"/>
          <w:sz w:val="24"/>
          <w:szCs w:val="24"/>
        </w:rPr>
        <w:t>.m. – Welcome – Why Rural Resilience</w:t>
      </w:r>
    </w:p>
    <w:p w14:paraId="78D57B9C" w14:textId="2B9E46A8" w:rsidR="00D2610E" w:rsidRPr="00D2610E" w:rsidRDefault="00D2610E" w:rsidP="00D2610E">
      <w:pPr>
        <w:spacing w:after="0" w:line="240" w:lineRule="auto"/>
        <w:rPr>
          <w:rFonts w:cstheme="minorHAnsi"/>
          <w:sz w:val="24"/>
          <w:szCs w:val="24"/>
        </w:rPr>
      </w:pPr>
      <w:r w:rsidRPr="00D2610E">
        <w:rPr>
          <w:rFonts w:cstheme="minorHAnsi"/>
          <w:sz w:val="24"/>
          <w:szCs w:val="24"/>
        </w:rPr>
        <w:t>Dr. James Hurley, President, Tarleton State University</w:t>
      </w:r>
    </w:p>
    <w:p w14:paraId="7683A7D0" w14:textId="452570F5" w:rsidR="00D2610E" w:rsidRPr="002748D1" w:rsidRDefault="00D2610E" w:rsidP="00D2610E">
      <w:pPr>
        <w:spacing w:after="0" w:line="240" w:lineRule="auto"/>
        <w:rPr>
          <w:rFonts w:eastAsia="Times New Roman" w:cstheme="minorHAnsi"/>
          <w:sz w:val="20"/>
          <w:szCs w:val="20"/>
        </w:rPr>
      </w:pPr>
    </w:p>
    <w:p w14:paraId="5B063739" w14:textId="539978DC" w:rsidR="00B335E9" w:rsidRPr="00D2610E" w:rsidRDefault="00487517" w:rsidP="00B335E9">
      <w:pPr>
        <w:spacing w:after="0" w:line="240" w:lineRule="auto"/>
        <w:rPr>
          <w:rFonts w:eastAsia="Times New Roman" w:cstheme="minorHAnsi"/>
          <w:sz w:val="24"/>
          <w:szCs w:val="24"/>
        </w:rPr>
      </w:pPr>
      <w:r>
        <w:rPr>
          <w:rFonts w:eastAsia="Times New Roman" w:cstheme="minorHAnsi"/>
          <w:sz w:val="24"/>
          <w:szCs w:val="24"/>
        </w:rPr>
        <w:t>8</w:t>
      </w:r>
      <w:r w:rsidR="001C5CF3">
        <w:rPr>
          <w:rFonts w:eastAsia="Times New Roman" w:cstheme="minorHAnsi"/>
          <w:sz w:val="24"/>
          <w:szCs w:val="24"/>
        </w:rPr>
        <w:t>:</w:t>
      </w:r>
      <w:r>
        <w:rPr>
          <w:rFonts w:eastAsia="Times New Roman" w:cstheme="minorHAnsi"/>
          <w:sz w:val="24"/>
          <w:szCs w:val="24"/>
        </w:rPr>
        <w:t>45</w:t>
      </w:r>
      <w:r w:rsidR="001C5CF3">
        <w:rPr>
          <w:rFonts w:eastAsia="Times New Roman" w:cstheme="minorHAnsi"/>
          <w:sz w:val="24"/>
          <w:szCs w:val="24"/>
        </w:rPr>
        <w:t xml:space="preserve"> a.m. – 9:</w:t>
      </w:r>
      <w:r>
        <w:rPr>
          <w:rFonts w:eastAsia="Times New Roman" w:cstheme="minorHAnsi"/>
          <w:sz w:val="24"/>
          <w:szCs w:val="24"/>
        </w:rPr>
        <w:t>00</w:t>
      </w:r>
      <w:r w:rsidR="001C5CF3">
        <w:rPr>
          <w:rFonts w:eastAsia="Times New Roman" w:cstheme="minorHAnsi"/>
          <w:sz w:val="24"/>
          <w:szCs w:val="24"/>
        </w:rPr>
        <w:t xml:space="preserve"> a.m. </w:t>
      </w:r>
      <w:r w:rsidR="00D12294">
        <w:rPr>
          <w:rFonts w:eastAsia="Times New Roman" w:cstheme="minorHAnsi"/>
          <w:sz w:val="24"/>
          <w:szCs w:val="24"/>
        </w:rPr>
        <w:t>–</w:t>
      </w:r>
      <w:r w:rsidR="001C5CF3">
        <w:rPr>
          <w:rFonts w:eastAsia="Times New Roman" w:cstheme="minorHAnsi"/>
          <w:sz w:val="24"/>
          <w:szCs w:val="24"/>
        </w:rPr>
        <w:t xml:space="preserve"> </w:t>
      </w:r>
      <w:r w:rsidR="00B11928">
        <w:rPr>
          <w:rFonts w:eastAsia="Times New Roman" w:cstheme="minorHAnsi"/>
          <w:sz w:val="24"/>
          <w:szCs w:val="24"/>
        </w:rPr>
        <w:t>A Year of Highlights</w:t>
      </w:r>
    </w:p>
    <w:p w14:paraId="39B0A7B3" w14:textId="7482B75E" w:rsidR="00B335E9" w:rsidRDefault="00B335E9" w:rsidP="00B335E9">
      <w:pPr>
        <w:spacing w:after="0" w:line="240" w:lineRule="auto"/>
        <w:rPr>
          <w:rFonts w:cstheme="minorHAnsi"/>
          <w:sz w:val="24"/>
          <w:szCs w:val="24"/>
          <w:shd w:val="clear" w:color="auto" w:fill="FFFFFF"/>
        </w:rPr>
      </w:pPr>
      <w:r w:rsidRPr="00D2610E">
        <w:rPr>
          <w:rFonts w:eastAsia="Times New Roman" w:cstheme="minorHAnsi"/>
          <w:sz w:val="24"/>
          <w:szCs w:val="24"/>
        </w:rPr>
        <w:t>Dr. Sharmila Pathikonda</w:t>
      </w:r>
      <w:r w:rsidR="003D4844" w:rsidRPr="003D4844">
        <w:rPr>
          <w:rFonts w:eastAsia="Times New Roman" w:cstheme="minorHAnsi"/>
          <w:sz w:val="24"/>
          <w:szCs w:val="24"/>
        </w:rPr>
        <w:t xml:space="preserve">, </w:t>
      </w:r>
      <w:r w:rsidR="003D4844" w:rsidRPr="003D4844">
        <w:rPr>
          <w:rFonts w:cstheme="minorHAnsi"/>
          <w:sz w:val="24"/>
          <w:szCs w:val="24"/>
          <w:shd w:val="clear" w:color="auto" w:fill="FFFFFF"/>
        </w:rPr>
        <w:t>Associate Vice Chancellor and Director of Research Development</w:t>
      </w:r>
    </w:p>
    <w:p w14:paraId="55C181EA" w14:textId="7F51A75C" w:rsidR="008F57AE" w:rsidRPr="00D2610E" w:rsidRDefault="008F57AE" w:rsidP="00B335E9">
      <w:pPr>
        <w:spacing w:after="0" w:line="240" w:lineRule="auto"/>
        <w:rPr>
          <w:rFonts w:eastAsia="Times New Roman" w:cstheme="minorHAnsi"/>
          <w:sz w:val="24"/>
          <w:szCs w:val="24"/>
        </w:rPr>
      </w:pPr>
      <w:r>
        <w:rPr>
          <w:rFonts w:cstheme="minorHAnsi"/>
          <w:sz w:val="24"/>
          <w:szCs w:val="24"/>
          <w:shd w:val="clear" w:color="auto" w:fill="FFFFFF"/>
        </w:rPr>
        <w:t>Texas A&amp;M University System</w:t>
      </w:r>
    </w:p>
    <w:p w14:paraId="4712E431" w14:textId="4DD83143" w:rsidR="00AF60BC" w:rsidRPr="002748D1" w:rsidRDefault="00AF60BC" w:rsidP="00D2610E">
      <w:pPr>
        <w:spacing w:after="0" w:line="240" w:lineRule="auto"/>
        <w:rPr>
          <w:rFonts w:eastAsia="Times New Roman" w:cstheme="minorHAnsi"/>
          <w:sz w:val="20"/>
          <w:szCs w:val="20"/>
        </w:rPr>
      </w:pPr>
    </w:p>
    <w:p w14:paraId="7B5C7CA7" w14:textId="3A68D172" w:rsidR="003D4844" w:rsidRDefault="003D4844" w:rsidP="00D2610E">
      <w:pPr>
        <w:spacing w:after="0" w:line="240" w:lineRule="auto"/>
        <w:rPr>
          <w:rFonts w:eastAsia="Times New Roman" w:cstheme="minorHAnsi"/>
          <w:sz w:val="24"/>
          <w:szCs w:val="24"/>
        </w:rPr>
      </w:pPr>
      <w:r>
        <w:rPr>
          <w:rFonts w:eastAsia="Times New Roman" w:cstheme="minorHAnsi"/>
          <w:sz w:val="24"/>
          <w:szCs w:val="24"/>
        </w:rPr>
        <w:t>9:</w:t>
      </w:r>
      <w:r w:rsidR="004C78EF">
        <w:rPr>
          <w:rFonts w:eastAsia="Times New Roman" w:cstheme="minorHAnsi"/>
          <w:sz w:val="24"/>
          <w:szCs w:val="24"/>
        </w:rPr>
        <w:t>00</w:t>
      </w:r>
      <w:r>
        <w:rPr>
          <w:rFonts w:eastAsia="Times New Roman" w:cstheme="minorHAnsi"/>
          <w:sz w:val="24"/>
          <w:szCs w:val="24"/>
        </w:rPr>
        <w:t xml:space="preserve"> to </w:t>
      </w:r>
      <w:r w:rsidR="004C78EF">
        <w:rPr>
          <w:rFonts w:eastAsia="Times New Roman" w:cstheme="minorHAnsi"/>
          <w:sz w:val="24"/>
          <w:szCs w:val="24"/>
        </w:rPr>
        <w:t>9</w:t>
      </w:r>
      <w:r>
        <w:rPr>
          <w:rFonts w:eastAsia="Times New Roman" w:cstheme="minorHAnsi"/>
          <w:sz w:val="24"/>
          <w:szCs w:val="24"/>
        </w:rPr>
        <w:t>:</w:t>
      </w:r>
      <w:r w:rsidR="004C78EF">
        <w:rPr>
          <w:rFonts w:eastAsia="Times New Roman" w:cstheme="minorHAnsi"/>
          <w:sz w:val="24"/>
          <w:szCs w:val="24"/>
        </w:rPr>
        <w:t>45</w:t>
      </w:r>
      <w:r>
        <w:rPr>
          <w:rFonts w:eastAsia="Times New Roman" w:cstheme="minorHAnsi"/>
          <w:sz w:val="24"/>
          <w:szCs w:val="24"/>
        </w:rPr>
        <w:t xml:space="preserve"> a.m. </w:t>
      </w:r>
      <w:r w:rsidR="00A654D9">
        <w:rPr>
          <w:rFonts w:eastAsia="Times New Roman" w:cstheme="minorHAnsi"/>
          <w:sz w:val="24"/>
          <w:szCs w:val="24"/>
        </w:rPr>
        <w:t>–</w:t>
      </w:r>
      <w:r>
        <w:rPr>
          <w:rFonts w:eastAsia="Times New Roman" w:cstheme="minorHAnsi"/>
          <w:sz w:val="24"/>
          <w:szCs w:val="24"/>
        </w:rPr>
        <w:t xml:space="preserve"> </w:t>
      </w:r>
      <w:r w:rsidR="00670593">
        <w:rPr>
          <w:rFonts w:eastAsia="Times New Roman" w:cstheme="minorHAnsi"/>
          <w:sz w:val="24"/>
          <w:szCs w:val="24"/>
        </w:rPr>
        <w:t>Taking the Temperature of our Rural Communities</w:t>
      </w:r>
      <w:r w:rsidR="002779A8">
        <w:rPr>
          <w:rFonts w:eastAsia="Times New Roman" w:cstheme="minorHAnsi"/>
          <w:sz w:val="24"/>
          <w:szCs w:val="24"/>
        </w:rPr>
        <w:t xml:space="preserve"> - WORKSHOP</w:t>
      </w:r>
    </w:p>
    <w:p w14:paraId="3EA48943" w14:textId="334B3228" w:rsidR="0094616B" w:rsidRPr="001B5A1C" w:rsidRDefault="0094616B" w:rsidP="00D2610E">
      <w:pPr>
        <w:spacing w:after="0" w:line="240" w:lineRule="auto"/>
        <w:rPr>
          <w:rFonts w:cstheme="minorHAnsi"/>
          <w:sz w:val="24"/>
          <w:szCs w:val="24"/>
        </w:rPr>
      </w:pPr>
      <w:r w:rsidRPr="001B5A1C">
        <w:rPr>
          <w:rFonts w:cstheme="minorHAnsi"/>
          <w:sz w:val="24"/>
          <w:szCs w:val="24"/>
        </w:rPr>
        <w:t xml:space="preserve">Dr. Subi Gandhi, </w:t>
      </w:r>
      <w:r w:rsidR="001B5A1C">
        <w:rPr>
          <w:rFonts w:cstheme="minorHAnsi"/>
          <w:sz w:val="24"/>
          <w:szCs w:val="24"/>
        </w:rPr>
        <w:t xml:space="preserve">Tarleton State University </w:t>
      </w:r>
      <w:r w:rsidRPr="001B5A1C">
        <w:rPr>
          <w:rFonts w:cstheme="minorHAnsi"/>
          <w:sz w:val="24"/>
          <w:szCs w:val="24"/>
        </w:rPr>
        <w:t>Center for Rural Resilience</w:t>
      </w:r>
    </w:p>
    <w:p w14:paraId="43315096" w14:textId="77777777" w:rsidR="003D4844" w:rsidRPr="002748D1" w:rsidRDefault="003D4844" w:rsidP="00D2610E">
      <w:pPr>
        <w:spacing w:after="0" w:line="240" w:lineRule="auto"/>
        <w:rPr>
          <w:rFonts w:eastAsia="Times New Roman" w:cstheme="minorHAnsi"/>
          <w:sz w:val="20"/>
          <w:szCs w:val="20"/>
        </w:rPr>
      </w:pPr>
    </w:p>
    <w:p w14:paraId="486B2EB6" w14:textId="3BA8030E" w:rsidR="008D5D49" w:rsidRDefault="00932E27" w:rsidP="00D2610E">
      <w:pPr>
        <w:spacing w:after="0" w:line="240" w:lineRule="auto"/>
        <w:rPr>
          <w:rFonts w:eastAsia="Times New Roman" w:cstheme="minorHAnsi"/>
          <w:sz w:val="24"/>
          <w:szCs w:val="24"/>
        </w:rPr>
      </w:pPr>
      <w:r>
        <w:rPr>
          <w:rFonts w:eastAsia="Times New Roman" w:cstheme="minorHAnsi"/>
          <w:sz w:val="24"/>
          <w:szCs w:val="24"/>
        </w:rPr>
        <w:t>10</w:t>
      </w:r>
      <w:r w:rsidR="00FF7426">
        <w:rPr>
          <w:rFonts w:eastAsia="Times New Roman" w:cstheme="minorHAnsi"/>
          <w:sz w:val="24"/>
          <w:szCs w:val="24"/>
        </w:rPr>
        <w:t>:</w:t>
      </w:r>
      <w:r>
        <w:rPr>
          <w:rFonts w:eastAsia="Times New Roman" w:cstheme="minorHAnsi"/>
          <w:sz w:val="24"/>
          <w:szCs w:val="24"/>
        </w:rPr>
        <w:t>0</w:t>
      </w:r>
      <w:r w:rsidR="00BE2405">
        <w:rPr>
          <w:rFonts w:eastAsia="Times New Roman" w:cstheme="minorHAnsi"/>
          <w:sz w:val="24"/>
          <w:szCs w:val="24"/>
        </w:rPr>
        <w:t>0</w:t>
      </w:r>
      <w:r w:rsidR="00FF7426">
        <w:rPr>
          <w:rFonts w:eastAsia="Times New Roman" w:cstheme="minorHAnsi"/>
          <w:sz w:val="24"/>
          <w:szCs w:val="24"/>
        </w:rPr>
        <w:t xml:space="preserve"> to </w:t>
      </w:r>
      <w:r w:rsidR="00BE2405">
        <w:rPr>
          <w:rFonts w:eastAsia="Times New Roman" w:cstheme="minorHAnsi"/>
          <w:sz w:val="24"/>
          <w:szCs w:val="24"/>
        </w:rPr>
        <w:t>10</w:t>
      </w:r>
      <w:r w:rsidR="00FF7426">
        <w:rPr>
          <w:rFonts w:eastAsia="Times New Roman" w:cstheme="minorHAnsi"/>
          <w:sz w:val="24"/>
          <w:szCs w:val="24"/>
        </w:rPr>
        <w:t>:</w:t>
      </w:r>
      <w:r w:rsidR="00BE2405">
        <w:rPr>
          <w:rFonts w:eastAsia="Times New Roman" w:cstheme="minorHAnsi"/>
          <w:sz w:val="24"/>
          <w:szCs w:val="24"/>
        </w:rPr>
        <w:t>5</w:t>
      </w:r>
      <w:r w:rsidR="00FF7426">
        <w:rPr>
          <w:rFonts w:eastAsia="Times New Roman" w:cstheme="minorHAnsi"/>
          <w:sz w:val="24"/>
          <w:szCs w:val="24"/>
        </w:rPr>
        <w:t xml:space="preserve">0 a.m. - </w:t>
      </w:r>
      <w:r w:rsidR="00D12294">
        <w:rPr>
          <w:rFonts w:eastAsia="Times New Roman" w:cstheme="minorHAnsi"/>
          <w:sz w:val="24"/>
          <w:szCs w:val="24"/>
        </w:rPr>
        <w:t>Unified Leadership and Rural Resilience</w:t>
      </w:r>
    </w:p>
    <w:p w14:paraId="650F80DC" w14:textId="058EDD74" w:rsidR="003B4FF4" w:rsidRPr="002B47D2" w:rsidRDefault="003B7427" w:rsidP="00D2610E">
      <w:pPr>
        <w:spacing w:after="0" w:line="240" w:lineRule="auto"/>
        <w:rPr>
          <w:rFonts w:eastAsia="Times New Roman" w:cstheme="minorHAnsi"/>
          <w:sz w:val="24"/>
          <w:szCs w:val="24"/>
        </w:rPr>
      </w:pPr>
      <w:r>
        <w:rPr>
          <w:rFonts w:eastAsia="Times New Roman" w:cstheme="minorHAnsi"/>
          <w:sz w:val="24"/>
          <w:szCs w:val="24"/>
        </w:rPr>
        <w:t xml:space="preserve">Texas A&amp;M University </w:t>
      </w:r>
      <w:r w:rsidR="00CC1159">
        <w:rPr>
          <w:rFonts w:eastAsia="Times New Roman" w:cstheme="minorHAnsi"/>
          <w:sz w:val="24"/>
          <w:szCs w:val="24"/>
        </w:rPr>
        <w:t xml:space="preserve">System </w:t>
      </w:r>
      <w:r>
        <w:rPr>
          <w:rFonts w:eastAsia="Times New Roman" w:cstheme="minorHAnsi"/>
          <w:sz w:val="24"/>
          <w:szCs w:val="24"/>
        </w:rPr>
        <w:t>Chancellor Glenn Hegar</w:t>
      </w:r>
      <w:r w:rsidR="006C30E5">
        <w:rPr>
          <w:rFonts w:eastAsia="Times New Roman" w:cstheme="minorHAnsi"/>
          <w:sz w:val="24"/>
          <w:szCs w:val="24"/>
        </w:rPr>
        <w:t xml:space="preserve">, </w:t>
      </w:r>
      <w:r w:rsidR="002B47D2">
        <w:rPr>
          <w:rFonts w:eastAsia="Times New Roman" w:cstheme="minorHAnsi"/>
          <w:sz w:val="24"/>
          <w:szCs w:val="24"/>
        </w:rPr>
        <w:t xml:space="preserve">Tarleton State President Dr. James Hurley </w:t>
      </w:r>
    </w:p>
    <w:p w14:paraId="2E55CFBD" w14:textId="77777777" w:rsidR="00C94EAC" w:rsidRPr="002748D1" w:rsidRDefault="00C94EAC" w:rsidP="0094616B">
      <w:pPr>
        <w:spacing w:after="0" w:line="240" w:lineRule="auto"/>
        <w:rPr>
          <w:rFonts w:cstheme="minorHAnsi"/>
          <w:sz w:val="20"/>
          <w:szCs w:val="20"/>
        </w:rPr>
      </w:pPr>
    </w:p>
    <w:p w14:paraId="6F05CDF0" w14:textId="0411FA05" w:rsidR="002748D1" w:rsidRDefault="00324770" w:rsidP="00D761AB">
      <w:pPr>
        <w:spacing w:after="0" w:line="240" w:lineRule="auto"/>
        <w:rPr>
          <w:rFonts w:cstheme="minorHAnsi"/>
          <w:sz w:val="24"/>
          <w:szCs w:val="24"/>
        </w:rPr>
      </w:pPr>
      <w:r>
        <w:rPr>
          <w:rFonts w:cstheme="minorHAnsi"/>
          <w:sz w:val="24"/>
          <w:szCs w:val="24"/>
        </w:rPr>
        <w:t>11</w:t>
      </w:r>
      <w:r w:rsidR="00D2610E">
        <w:rPr>
          <w:rFonts w:cstheme="minorHAnsi"/>
          <w:sz w:val="24"/>
          <w:szCs w:val="24"/>
        </w:rPr>
        <w:t>:</w:t>
      </w:r>
      <w:r>
        <w:rPr>
          <w:rFonts w:cstheme="minorHAnsi"/>
          <w:sz w:val="24"/>
          <w:szCs w:val="24"/>
        </w:rPr>
        <w:t>0</w:t>
      </w:r>
      <w:r w:rsidR="00D2610E">
        <w:rPr>
          <w:rFonts w:cstheme="minorHAnsi"/>
          <w:sz w:val="24"/>
          <w:szCs w:val="24"/>
        </w:rPr>
        <w:t xml:space="preserve">0 </w:t>
      </w:r>
      <w:r>
        <w:rPr>
          <w:rFonts w:cstheme="minorHAnsi"/>
          <w:sz w:val="24"/>
          <w:szCs w:val="24"/>
        </w:rPr>
        <w:t xml:space="preserve">a.m. </w:t>
      </w:r>
      <w:r w:rsidR="00D2610E">
        <w:rPr>
          <w:rFonts w:cstheme="minorHAnsi"/>
          <w:sz w:val="24"/>
          <w:szCs w:val="24"/>
        </w:rPr>
        <w:t xml:space="preserve">– </w:t>
      </w:r>
      <w:r>
        <w:rPr>
          <w:rFonts w:cstheme="minorHAnsi"/>
          <w:sz w:val="24"/>
          <w:szCs w:val="24"/>
        </w:rPr>
        <w:t>12</w:t>
      </w:r>
      <w:r w:rsidR="00D2610E">
        <w:rPr>
          <w:rFonts w:cstheme="minorHAnsi"/>
          <w:sz w:val="24"/>
          <w:szCs w:val="24"/>
        </w:rPr>
        <w:t>:</w:t>
      </w:r>
      <w:r>
        <w:rPr>
          <w:rFonts w:cstheme="minorHAnsi"/>
          <w:sz w:val="24"/>
          <w:szCs w:val="24"/>
        </w:rPr>
        <w:t>00</w:t>
      </w:r>
      <w:r w:rsidR="00D2610E">
        <w:rPr>
          <w:rFonts w:cstheme="minorHAnsi"/>
          <w:sz w:val="24"/>
          <w:szCs w:val="24"/>
        </w:rPr>
        <w:t xml:space="preserve"> </w:t>
      </w:r>
      <w:r>
        <w:rPr>
          <w:rFonts w:cstheme="minorHAnsi"/>
          <w:sz w:val="24"/>
          <w:szCs w:val="24"/>
        </w:rPr>
        <w:t>p</w:t>
      </w:r>
      <w:r w:rsidR="00D2610E">
        <w:rPr>
          <w:rFonts w:cstheme="minorHAnsi"/>
          <w:sz w:val="24"/>
          <w:szCs w:val="24"/>
        </w:rPr>
        <w:t>.m. From Silos to Solutions</w:t>
      </w:r>
    </w:p>
    <w:p w14:paraId="562546DF" w14:textId="4659685F" w:rsidR="008E6004" w:rsidRDefault="008E6004" w:rsidP="00D761AB">
      <w:pPr>
        <w:spacing w:after="0" w:line="240" w:lineRule="auto"/>
        <w:rPr>
          <w:rFonts w:cstheme="minorHAnsi"/>
          <w:sz w:val="24"/>
          <w:szCs w:val="24"/>
        </w:rPr>
      </w:pPr>
      <w:r>
        <w:rPr>
          <w:rFonts w:cstheme="minorHAnsi"/>
          <w:sz w:val="24"/>
          <w:szCs w:val="24"/>
        </w:rPr>
        <w:t>Tarleton State University Academic Leadership</w:t>
      </w:r>
      <w:r w:rsidR="00787FCB">
        <w:rPr>
          <w:rFonts w:cstheme="minorHAnsi"/>
          <w:sz w:val="24"/>
          <w:szCs w:val="24"/>
        </w:rPr>
        <w:t xml:space="preserve"> Case Study </w:t>
      </w:r>
    </w:p>
    <w:p w14:paraId="2D27DDDC" w14:textId="6FCDEECC" w:rsidR="0042186C" w:rsidRDefault="002E2F9A" w:rsidP="00D761AB">
      <w:pPr>
        <w:spacing w:after="0" w:line="240" w:lineRule="auto"/>
        <w:rPr>
          <w:rFonts w:cstheme="minorHAnsi"/>
          <w:sz w:val="24"/>
          <w:szCs w:val="24"/>
        </w:rPr>
      </w:pPr>
      <w:r>
        <w:rPr>
          <w:rFonts w:cstheme="minorHAnsi"/>
          <w:sz w:val="24"/>
          <w:szCs w:val="24"/>
        </w:rPr>
        <w:t xml:space="preserve">Dr. Natasha Delcoure, </w:t>
      </w:r>
      <w:r w:rsidR="0042186C">
        <w:rPr>
          <w:rFonts w:cstheme="minorHAnsi"/>
          <w:sz w:val="24"/>
          <w:szCs w:val="24"/>
        </w:rPr>
        <w:t>Dean, Dr. Sam Pack College of Business</w:t>
      </w:r>
    </w:p>
    <w:p w14:paraId="0D01E7CD" w14:textId="637DAAB2" w:rsidR="0042186C" w:rsidRDefault="002E2F9A" w:rsidP="00D761AB">
      <w:pPr>
        <w:spacing w:after="0" w:line="240" w:lineRule="auto"/>
        <w:rPr>
          <w:rFonts w:cstheme="minorHAnsi"/>
          <w:sz w:val="24"/>
          <w:szCs w:val="24"/>
        </w:rPr>
      </w:pPr>
      <w:r>
        <w:rPr>
          <w:rFonts w:cstheme="minorHAnsi"/>
          <w:sz w:val="24"/>
          <w:szCs w:val="24"/>
        </w:rPr>
        <w:t>Dr. Frank Owsley</w:t>
      </w:r>
      <w:r w:rsidR="00D761AB">
        <w:rPr>
          <w:rFonts w:cstheme="minorHAnsi"/>
          <w:sz w:val="24"/>
          <w:szCs w:val="24"/>
        </w:rPr>
        <w:t xml:space="preserve">, </w:t>
      </w:r>
      <w:r w:rsidR="00AD1910">
        <w:rPr>
          <w:rFonts w:cstheme="minorHAnsi"/>
          <w:sz w:val="24"/>
          <w:szCs w:val="24"/>
        </w:rPr>
        <w:t>Interim Dean, College of Agriculture and Natural Resources</w:t>
      </w:r>
    </w:p>
    <w:p w14:paraId="0B1DA8F1" w14:textId="71FAB49D" w:rsidR="002E2F9A" w:rsidRPr="00787FCB" w:rsidRDefault="00D761AB" w:rsidP="00D761AB">
      <w:pPr>
        <w:spacing w:after="0" w:line="240" w:lineRule="auto"/>
        <w:rPr>
          <w:rFonts w:cstheme="minorHAnsi"/>
          <w:sz w:val="24"/>
          <w:szCs w:val="24"/>
        </w:rPr>
      </w:pPr>
      <w:r w:rsidRPr="00787FCB">
        <w:rPr>
          <w:rFonts w:cstheme="minorHAnsi"/>
          <w:sz w:val="24"/>
          <w:szCs w:val="24"/>
        </w:rPr>
        <w:t>Ms. Stephanie Nelson</w:t>
      </w:r>
      <w:r w:rsidR="00AD1910" w:rsidRPr="00787FCB">
        <w:rPr>
          <w:rFonts w:cstheme="minorHAnsi"/>
          <w:sz w:val="24"/>
          <w:szCs w:val="24"/>
        </w:rPr>
        <w:t xml:space="preserve">, </w:t>
      </w:r>
      <w:r w:rsidR="00787FCB" w:rsidRPr="00787FCB">
        <w:rPr>
          <w:rStyle w:val="Emphasis"/>
          <w:rFonts w:cstheme="minorHAnsi"/>
          <w:i w:val="0"/>
          <w:iCs w:val="0"/>
          <w:sz w:val="24"/>
          <w:szCs w:val="24"/>
          <w:shd w:val="clear" w:color="auto" w:fill="FFFFFF"/>
        </w:rPr>
        <w:t>Assistant Vice President and Director of Educational Programs</w:t>
      </w:r>
      <w:r w:rsidR="00787FCB" w:rsidRPr="00787FCB">
        <w:rPr>
          <w:rFonts w:cstheme="minorHAnsi"/>
          <w:sz w:val="24"/>
          <w:szCs w:val="24"/>
          <w:shd w:val="clear" w:color="auto" w:fill="FFFFFF"/>
        </w:rPr>
        <w:t>, Division of Health Sciences</w:t>
      </w:r>
    </w:p>
    <w:p w14:paraId="0DFB3B26" w14:textId="7A18EA88" w:rsidR="002E2F9A" w:rsidRDefault="002E2F9A" w:rsidP="00D2610E">
      <w:pPr>
        <w:spacing w:after="0" w:line="240" w:lineRule="auto"/>
        <w:ind w:left="360"/>
        <w:rPr>
          <w:rFonts w:cstheme="minorHAnsi"/>
          <w:sz w:val="24"/>
          <w:szCs w:val="24"/>
        </w:rPr>
      </w:pPr>
    </w:p>
    <w:p w14:paraId="6FE02DD3" w14:textId="4524CD3C" w:rsidR="00250345" w:rsidRPr="00537DED" w:rsidRDefault="00106BAA" w:rsidP="00053967">
      <w:pPr>
        <w:spacing w:after="0" w:line="240" w:lineRule="auto"/>
        <w:rPr>
          <w:rFonts w:cstheme="minorHAnsi"/>
          <w:sz w:val="24"/>
          <w:szCs w:val="24"/>
        </w:rPr>
      </w:pPr>
      <w:r>
        <w:rPr>
          <w:rFonts w:cstheme="minorHAnsi"/>
          <w:sz w:val="24"/>
          <w:szCs w:val="24"/>
        </w:rPr>
        <w:t>12</w:t>
      </w:r>
      <w:r w:rsidR="00250345" w:rsidRPr="00537DED">
        <w:rPr>
          <w:rFonts w:cstheme="minorHAnsi"/>
          <w:sz w:val="24"/>
          <w:szCs w:val="24"/>
        </w:rPr>
        <w:t>:</w:t>
      </w:r>
      <w:r>
        <w:rPr>
          <w:rFonts w:cstheme="minorHAnsi"/>
          <w:sz w:val="24"/>
          <w:szCs w:val="24"/>
        </w:rPr>
        <w:t>0</w:t>
      </w:r>
      <w:r w:rsidR="00250345" w:rsidRPr="00537DED">
        <w:rPr>
          <w:rFonts w:cstheme="minorHAnsi"/>
          <w:sz w:val="24"/>
          <w:szCs w:val="24"/>
        </w:rPr>
        <w:t>0</w:t>
      </w:r>
      <w:r>
        <w:rPr>
          <w:rFonts w:cstheme="minorHAnsi"/>
          <w:sz w:val="24"/>
          <w:szCs w:val="24"/>
        </w:rPr>
        <w:t xml:space="preserve"> </w:t>
      </w:r>
      <w:r w:rsidR="00250345" w:rsidRPr="00537DED">
        <w:rPr>
          <w:rFonts w:cstheme="minorHAnsi"/>
          <w:sz w:val="24"/>
          <w:szCs w:val="24"/>
        </w:rPr>
        <w:t>– 12:</w:t>
      </w:r>
      <w:r>
        <w:rPr>
          <w:rFonts w:cstheme="minorHAnsi"/>
          <w:sz w:val="24"/>
          <w:szCs w:val="24"/>
        </w:rPr>
        <w:t>30</w:t>
      </w:r>
      <w:r w:rsidR="00250345" w:rsidRPr="00537DED">
        <w:rPr>
          <w:rFonts w:cstheme="minorHAnsi"/>
          <w:sz w:val="24"/>
          <w:szCs w:val="24"/>
        </w:rPr>
        <w:t xml:space="preserve"> p.m. Why it Matters</w:t>
      </w:r>
    </w:p>
    <w:p w14:paraId="61F0B1CD" w14:textId="7DD1DDA0" w:rsidR="00250345" w:rsidRPr="00537DED" w:rsidRDefault="00BC6C3A" w:rsidP="00053967">
      <w:pPr>
        <w:spacing w:after="0" w:line="240" w:lineRule="auto"/>
        <w:rPr>
          <w:rFonts w:cstheme="minorHAnsi"/>
          <w:sz w:val="24"/>
          <w:szCs w:val="24"/>
        </w:rPr>
      </w:pPr>
      <w:r w:rsidRPr="00537DED">
        <w:rPr>
          <w:rFonts w:cstheme="minorHAnsi"/>
          <w:sz w:val="24"/>
          <w:szCs w:val="24"/>
        </w:rPr>
        <w:t>The Beaty Family, Beaty Beef and More</w:t>
      </w:r>
      <w:r w:rsidR="00F72511">
        <w:rPr>
          <w:rFonts w:cstheme="minorHAnsi"/>
          <w:sz w:val="24"/>
          <w:szCs w:val="24"/>
        </w:rPr>
        <w:t>, DeLeon, Texas</w:t>
      </w:r>
    </w:p>
    <w:p w14:paraId="021F603F" w14:textId="77777777" w:rsidR="00250345" w:rsidRDefault="00250345" w:rsidP="00053967">
      <w:pPr>
        <w:spacing w:after="0" w:line="240" w:lineRule="auto"/>
        <w:rPr>
          <w:rFonts w:cstheme="minorHAnsi"/>
          <w:sz w:val="24"/>
          <w:szCs w:val="24"/>
        </w:rPr>
      </w:pPr>
    </w:p>
    <w:p w14:paraId="7F7FEDF8" w14:textId="5EF69EA9" w:rsidR="00537DED" w:rsidRDefault="002E2F9A" w:rsidP="00053967">
      <w:pPr>
        <w:spacing w:after="0" w:line="240" w:lineRule="auto"/>
        <w:rPr>
          <w:rFonts w:cstheme="minorHAnsi"/>
          <w:sz w:val="24"/>
          <w:szCs w:val="24"/>
        </w:rPr>
      </w:pPr>
      <w:r>
        <w:rPr>
          <w:rFonts w:cstheme="minorHAnsi"/>
          <w:sz w:val="24"/>
          <w:szCs w:val="24"/>
        </w:rPr>
        <w:t>1</w:t>
      </w:r>
      <w:r w:rsidR="003B09B6">
        <w:rPr>
          <w:rFonts w:cstheme="minorHAnsi"/>
          <w:sz w:val="24"/>
          <w:szCs w:val="24"/>
        </w:rPr>
        <w:t>2</w:t>
      </w:r>
      <w:r>
        <w:rPr>
          <w:rFonts w:cstheme="minorHAnsi"/>
          <w:sz w:val="24"/>
          <w:szCs w:val="24"/>
        </w:rPr>
        <w:t>:</w:t>
      </w:r>
      <w:r w:rsidR="00106BAA">
        <w:rPr>
          <w:rFonts w:cstheme="minorHAnsi"/>
          <w:sz w:val="24"/>
          <w:szCs w:val="24"/>
        </w:rPr>
        <w:t>3</w:t>
      </w:r>
      <w:r w:rsidR="003B09B6">
        <w:rPr>
          <w:rFonts w:cstheme="minorHAnsi"/>
          <w:sz w:val="24"/>
          <w:szCs w:val="24"/>
        </w:rPr>
        <w:t xml:space="preserve">0 </w:t>
      </w:r>
      <w:r>
        <w:rPr>
          <w:rFonts w:cstheme="minorHAnsi"/>
          <w:sz w:val="24"/>
          <w:szCs w:val="24"/>
        </w:rPr>
        <w:t xml:space="preserve">– </w:t>
      </w:r>
      <w:r w:rsidR="003B09B6">
        <w:rPr>
          <w:rFonts w:cstheme="minorHAnsi"/>
          <w:sz w:val="24"/>
          <w:szCs w:val="24"/>
        </w:rPr>
        <w:t>1</w:t>
      </w:r>
      <w:r>
        <w:rPr>
          <w:rFonts w:cstheme="minorHAnsi"/>
          <w:sz w:val="24"/>
          <w:szCs w:val="24"/>
        </w:rPr>
        <w:t>:</w:t>
      </w:r>
      <w:r w:rsidR="000B47F6">
        <w:rPr>
          <w:rFonts w:cstheme="minorHAnsi"/>
          <w:sz w:val="24"/>
          <w:szCs w:val="24"/>
        </w:rPr>
        <w:t>30</w:t>
      </w:r>
      <w:r>
        <w:rPr>
          <w:rFonts w:cstheme="minorHAnsi"/>
          <w:sz w:val="24"/>
          <w:szCs w:val="24"/>
        </w:rPr>
        <w:t xml:space="preserve"> </w:t>
      </w:r>
      <w:r w:rsidR="00053967">
        <w:rPr>
          <w:rFonts w:cstheme="minorHAnsi"/>
          <w:sz w:val="24"/>
          <w:szCs w:val="24"/>
        </w:rPr>
        <w:t>p</w:t>
      </w:r>
      <w:r>
        <w:rPr>
          <w:rFonts w:cstheme="minorHAnsi"/>
          <w:sz w:val="24"/>
          <w:szCs w:val="24"/>
        </w:rPr>
        <w:t>.m.</w:t>
      </w:r>
      <w:r w:rsidR="008E28AD">
        <w:rPr>
          <w:rFonts w:cstheme="minorHAnsi"/>
          <w:sz w:val="24"/>
          <w:szCs w:val="24"/>
        </w:rPr>
        <w:t xml:space="preserve"> </w:t>
      </w:r>
      <w:r w:rsidR="0040421F">
        <w:rPr>
          <w:rFonts w:cstheme="minorHAnsi"/>
          <w:sz w:val="24"/>
          <w:szCs w:val="24"/>
        </w:rPr>
        <w:t xml:space="preserve">LUNCH </w:t>
      </w:r>
    </w:p>
    <w:p w14:paraId="28EA596C" w14:textId="3572D1E2" w:rsidR="002E2F9A" w:rsidRDefault="00047D16" w:rsidP="00053967">
      <w:pPr>
        <w:spacing w:after="0" w:line="240" w:lineRule="auto"/>
        <w:rPr>
          <w:rFonts w:cstheme="minorHAnsi"/>
          <w:sz w:val="24"/>
          <w:szCs w:val="24"/>
        </w:rPr>
      </w:pPr>
      <w:r>
        <w:rPr>
          <w:rFonts w:cstheme="minorHAnsi"/>
          <w:sz w:val="24"/>
          <w:szCs w:val="24"/>
        </w:rPr>
        <w:t>1:</w:t>
      </w:r>
      <w:r w:rsidR="00FC01A6">
        <w:rPr>
          <w:rFonts w:cstheme="minorHAnsi"/>
          <w:sz w:val="24"/>
          <w:szCs w:val="24"/>
        </w:rPr>
        <w:t>3</w:t>
      </w:r>
      <w:r>
        <w:rPr>
          <w:rFonts w:cstheme="minorHAnsi"/>
          <w:sz w:val="24"/>
          <w:szCs w:val="24"/>
        </w:rPr>
        <w:t xml:space="preserve">0 </w:t>
      </w:r>
      <w:r w:rsidR="00BF5FC6">
        <w:rPr>
          <w:rFonts w:cstheme="minorHAnsi"/>
          <w:sz w:val="24"/>
          <w:szCs w:val="24"/>
        </w:rPr>
        <w:t>–</w:t>
      </w:r>
      <w:r>
        <w:rPr>
          <w:rFonts w:cstheme="minorHAnsi"/>
          <w:sz w:val="24"/>
          <w:szCs w:val="24"/>
        </w:rPr>
        <w:t xml:space="preserve"> </w:t>
      </w:r>
      <w:r w:rsidR="00BF5FC6">
        <w:rPr>
          <w:rFonts w:cstheme="minorHAnsi"/>
          <w:sz w:val="24"/>
          <w:szCs w:val="24"/>
        </w:rPr>
        <w:t>2:</w:t>
      </w:r>
      <w:r w:rsidR="00FC01A6">
        <w:rPr>
          <w:rFonts w:cstheme="minorHAnsi"/>
          <w:sz w:val="24"/>
          <w:szCs w:val="24"/>
        </w:rPr>
        <w:t>3</w:t>
      </w:r>
      <w:r w:rsidR="00BF5FC6">
        <w:rPr>
          <w:rFonts w:cstheme="minorHAnsi"/>
          <w:sz w:val="24"/>
          <w:szCs w:val="24"/>
        </w:rPr>
        <w:t xml:space="preserve">0 p.m. </w:t>
      </w:r>
      <w:r w:rsidR="008E28AD">
        <w:rPr>
          <w:rFonts w:cstheme="minorHAnsi"/>
          <w:sz w:val="24"/>
          <w:szCs w:val="24"/>
        </w:rPr>
        <w:t>Starting a SYSTEM approach</w:t>
      </w:r>
      <w:r w:rsidR="002779A8">
        <w:rPr>
          <w:rFonts w:cstheme="minorHAnsi"/>
          <w:sz w:val="24"/>
          <w:szCs w:val="24"/>
        </w:rPr>
        <w:t xml:space="preserve"> - WORKSHOP</w:t>
      </w:r>
    </w:p>
    <w:p w14:paraId="629C3494" w14:textId="6237E086" w:rsidR="00C2195E" w:rsidRPr="002779A8" w:rsidRDefault="00C2195E" w:rsidP="006F5301">
      <w:pPr>
        <w:spacing w:after="0" w:line="240" w:lineRule="auto"/>
        <w:rPr>
          <w:rFonts w:cstheme="minorHAnsi"/>
          <w:sz w:val="24"/>
          <w:szCs w:val="24"/>
        </w:rPr>
      </w:pPr>
      <w:r w:rsidRPr="002779A8">
        <w:rPr>
          <w:rFonts w:cstheme="minorHAnsi"/>
          <w:sz w:val="24"/>
          <w:szCs w:val="24"/>
        </w:rPr>
        <w:t>Dr. Jean Lonie, Center for Rural Resilience</w:t>
      </w:r>
    </w:p>
    <w:p w14:paraId="607246CD" w14:textId="77777777" w:rsidR="0040421F" w:rsidRDefault="0040421F" w:rsidP="002E2F9A">
      <w:pPr>
        <w:spacing w:after="0" w:line="240" w:lineRule="auto"/>
        <w:rPr>
          <w:rFonts w:cstheme="minorHAnsi"/>
          <w:sz w:val="24"/>
          <w:szCs w:val="24"/>
        </w:rPr>
      </w:pPr>
    </w:p>
    <w:p w14:paraId="7E5EF77D" w14:textId="16C94642" w:rsidR="002E2F9A" w:rsidRDefault="001A7884" w:rsidP="002E2F9A">
      <w:pPr>
        <w:spacing w:after="0" w:line="240" w:lineRule="auto"/>
        <w:rPr>
          <w:rFonts w:cstheme="minorHAnsi"/>
          <w:sz w:val="24"/>
          <w:szCs w:val="24"/>
        </w:rPr>
      </w:pPr>
      <w:r>
        <w:rPr>
          <w:rFonts w:cstheme="minorHAnsi"/>
          <w:sz w:val="24"/>
          <w:szCs w:val="24"/>
        </w:rPr>
        <w:t>2:</w:t>
      </w:r>
      <w:r w:rsidR="00FC01A6">
        <w:rPr>
          <w:rFonts w:cstheme="minorHAnsi"/>
          <w:sz w:val="24"/>
          <w:szCs w:val="24"/>
        </w:rPr>
        <w:t>30</w:t>
      </w:r>
      <w:r w:rsidR="002E2F9A">
        <w:rPr>
          <w:rFonts w:cstheme="minorHAnsi"/>
          <w:sz w:val="24"/>
          <w:szCs w:val="24"/>
        </w:rPr>
        <w:t xml:space="preserve"> – </w:t>
      </w:r>
      <w:r w:rsidR="00FC01A6">
        <w:rPr>
          <w:rFonts w:cstheme="minorHAnsi"/>
          <w:sz w:val="24"/>
          <w:szCs w:val="24"/>
        </w:rPr>
        <w:t>3</w:t>
      </w:r>
      <w:r w:rsidR="002E2F9A">
        <w:rPr>
          <w:rFonts w:cstheme="minorHAnsi"/>
          <w:sz w:val="24"/>
          <w:szCs w:val="24"/>
        </w:rPr>
        <w:t>:</w:t>
      </w:r>
      <w:r w:rsidR="00FC01A6">
        <w:rPr>
          <w:rFonts w:cstheme="minorHAnsi"/>
          <w:sz w:val="24"/>
          <w:szCs w:val="24"/>
        </w:rPr>
        <w:t>00</w:t>
      </w:r>
      <w:r w:rsidR="002E2F9A">
        <w:rPr>
          <w:rFonts w:cstheme="minorHAnsi"/>
          <w:sz w:val="24"/>
          <w:szCs w:val="24"/>
        </w:rPr>
        <w:t xml:space="preserve"> </w:t>
      </w:r>
      <w:r w:rsidR="00986ACA">
        <w:rPr>
          <w:rFonts w:cstheme="minorHAnsi"/>
          <w:sz w:val="24"/>
          <w:szCs w:val="24"/>
        </w:rPr>
        <w:t>p</w:t>
      </w:r>
      <w:r w:rsidR="002E2F9A">
        <w:rPr>
          <w:rFonts w:cstheme="minorHAnsi"/>
          <w:sz w:val="24"/>
          <w:szCs w:val="24"/>
        </w:rPr>
        <w:t xml:space="preserve">.m. </w:t>
      </w:r>
      <w:r w:rsidR="00F447F4">
        <w:rPr>
          <w:rFonts w:cstheme="minorHAnsi"/>
          <w:sz w:val="24"/>
          <w:szCs w:val="24"/>
        </w:rPr>
        <w:t>Rural Resilience in Action</w:t>
      </w:r>
    </w:p>
    <w:p w14:paraId="708FCD61" w14:textId="36A39917" w:rsidR="00F447F4" w:rsidRDefault="00F447F4" w:rsidP="002E2F9A">
      <w:pPr>
        <w:spacing w:after="0" w:line="240" w:lineRule="auto"/>
        <w:rPr>
          <w:rFonts w:cstheme="minorHAnsi"/>
          <w:sz w:val="24"/>
          <w:szCs w:val="24"/>
        </w:rPr>
      </w:pPr>
      <w:r>
        <w:rPr>
          <w:rFonts w:cstheme="minorHAnsi"/>
          <w:sz w:val="24"/>
          <w:szCs w:val="24"/>
        </w:rPr>
        <w:t>Gary and Kathy Buchholz, GKB Cattle</w:t>
      </w:r>
    </w:p>
    <w:p w14:paraId="7264625F" w14:textId="77777777" w:rsidR="007C0720" w:rsidRDefault="007C0720" w:rsidP="00083139">
      <w:pPr>
        <w:spacing w:after="0" w:line="240" w:lineRule="auto"/>
        <w:rPr>
          <w:rFonts w:cstheme="minorHAnsi"/>
          <w:sz w:val="24"/>
          <w:szCs w:val="24"/>
        </w:rPr>
      </w:pPr>
    </w:p>
    <w:p w14:paraId="6CED24B0" w14:textId="3C33152A" w:rsidR="007C0720" w:rsidRDefault="00730C44" w:rsidP="00083139">
      <w:pPr>
        <w:spacing w:after="0" w:line="240" w:lineRule="auto"/>
        <w:rPr>
          <w:rFonts w:cstheme="minorHAnsi"/>
          <w:sz w:val="24"/>
          <w:szCs w:val="24"/>
        </w:rPr>
      </w:pPr>
      <w:r>
        <w:rPr>
          <w:rFonts w:cstheme="minorHAnsi"/>
          <w:sz w:val="24"/>
          <w:szCs w:val="24"/>
        </w:rPr>
        <w:t>3:00</w:t>
      </w:r>
      <w:r w:rsidR="007C0720">
        <w:rPr>
          <w:rFonts w:cstheme="minorHAnsi"/>
          <w:sz w:val="24"/>
          <w:szCs w:val="24"/>
        </w:rPr>
        <w:t xml:space="preserve"> – 3:</w:t>
      </w:r>
      <w:r w:rsidR="00FE593F">
        <w:rPr>
          <w:rFonts w:cstheme="minorHAnsi"/>
          <w:sz w:val="24"/>
          <w:szCs w:val="24"/>
        </w:rPr>
        <w:t>3</w:t>
      </w:r>
      <w:r w:rsidR="007C0720">
        <w:rPr>
          <w:rFonts w:cstheme="minorHAnsi"/>
          <w:sz w:val="24"/>
          <w:szCs w:val="24"/>
        </w:rPr>
        <w:t>0 p.m. From Ideas to Commitments</w:t>
      </w:r>
      <w:r w:rsidR="002779A8">
        <w:rPr>
          <w:rFonts w:cstheme="minorHAnsi"/>
          <w:sz w:val="24"/>
          <w:szCs w:val="24"/>
        </w:rPr>
        <w:t xml:space="preserve"> - WORKSHOP</w:t>
      </w:r>
    </w:p>
    <w:p w14:paraId="090D1AD7" w14:textId="77777777" w:rsidR="00A845DD" w:rsidRDefault="00A845DD" w:rsidP="00540107">
      <w:pPr>
        <w:spacing w:after="0" w:line="240" w:lineRule="auto"/>
        <w:rPr>
          <w:rFonts w:cstheme="minorHAnsi"/>
          <w:sz w:val="24"/>
          <w:szCs w:val="24"/>
        </w:rPr>
      </w:pPr>
    </w:p>
    <w:p w14:paraId="345A1454" w14:textId="33B6244D" w:rsidR="00540107" w:rsidRDefault="00540107" w:rsidP="00540107">
      <w:pPr>
        <w:spacing w:after="0" w:line="240" w:lineRule="auto"/>
        <w:rPr>
          <w:rFonts w:cstheme="minorHAnsi"/>
          <w:sz w:val="24"/>
          <w:szCs w:val="24"/>
        </w:rPr>
      </w:pPr>
      <w:r>
        <w:rPr>
          <w:rFonts w:cstheme="minorHAnsi"/>
          <w:sz w:val="24"/>
          <w:szCs w:val="24"/>
        </w:rPr>
        <w:t>3:</w:t>
      </w:r>
      <w:r w:rsidR="00FE593F">
        <w:rPr>
          <w:rFonts w:cstheme="minorHAnsi"/>
          <w:sz w:val="24"/>
          <w:szCs w:val="24"/>
        </w:rPr>
        <w:t>30 to 3:45</w:t>
      </w:r>
      <w:r>
        <w:rPr>
          <w:rFonts w:cstheme="minorHAnsi"/>
          <w:sz w:val="24"/>
          <w:szCs w:val="24"/>
        </w:rPr>
        <w:t xml:space="preserve"> p.m. Closing</w:t>
      </w:r>
    </w:p>
    <w:sectPr w:rsidR="0054010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BD25E" w14:textId="77777777" w:rsidR="00BE1829" w:rsidRDefault="00BE1829" w:rsidP="005973D6">
      <w:pPr>
        <w:spacing w:after="0" w:line="240" w:lineRule="auto"/>
      </w:pPr>
      <w:r>
        <w:separator/>
      </w:r>
    </w:p>
  </w:endnote>
  <w:endnote w:type="continuationSeparator" w:id="0">
    <w:p w14:paraId="3229C56C" w14:textId="77777777" w:rsidR="00BE1829" w:rsidRDefault="00BE1829" w:rsidP="0059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BC18B" w14:textId="77777777" w:rsidR="00BE1829" w:rsidRDefault="00BE1829" w:rsidP="005973D6">
      <w:pPr>
        <w:spacing w:after="0" w:line="240" w:lineRule="auto"/>
      </w:pPr>
      <w:r>
        <w:separator/>
      </w:r>
    </w:p>
  </w:footnote>
  <w:footnote w:type="continuationSeparator" w:id="0">
    <w:p w14:paraId="26E8282A" w14:textId="77777777" w:rsidR="00BE1829" w:rsidRDefault="00BE1829" w:rsidP="00597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D2BF" w14:textId="7DD931C4" w:rsidR="005973D6" w:rsidRDefault="005973D6">
    <w:pPr>
      <w:pStyle w:val="Header"/>
    </w:pPr>
    <w:r>
      <w:rPr>
        <w:noProof/>
      </w:rPr>
      <w:drawing>
        <wp:anchor distT="0" distB="0" distL="114300" distR="114300" simplePos="0" relativeHeight="251658240" behindDoc="1" locked="0" layoutInCell="1" allowOverlap="1" wp14:anchorId="7EEF3CE2" wp14:editId="03D481C9">
          <wp:simplePos x="0" y="0"/>
          <wp:positionH relativeFrom="column">
            <wp:posOffset>1806561</wp:posOffset>
          </wp:positionH>
          <wp:positionV relativeFrom="paragraph">
            <wp:posOffset>-294123</wp:posOffset>
          </wp:positionV>
          <wp:extent cx="1764665" cy="1763395"/>
          <wp:effectExtent l="0" t="0" r="0" b="0"/>
          <wp:wrapTight wrapText="bothSides">
            <wp:wrapPolygon edited="0">
              <wp:start x="933" y="933"/>
              <wp:lineTo x="1166" y="20301"/>
              <wp:lineTo x="20286" y="20301"/>
              <wp:lineTo x="20286" y="933"/>
              <wp:lineTo x="933" y="93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64665" cy="1763395"/>
                  </a:xfrm>
                  <a:prstGeom prst="rect">
                    <a:avLst/>
                  </a:prstGeom>
                </pic:spPr>
              </pic:pic>
            </a:graphicData>
          </a:graphic>
          <wp14:sizeRelH relativeFrom="margin">
            <wp14:pctWidth>0</wp14:pctWidth>
          </wp14:sizeRelH>
          <wp14:sizeRelV relativeFrom="margin">
            <wp14:pctHeight>0</wp14:pctHeight>
          </wp14:sizeRelV>
        </wp:anchor>
      </w:drawing>
    </w:r>
  </w:p>
  <w:p w14:paraId="20EBC25A" w14:textId="5525A8EA" w:rsidR="005973D6" w:rsidRDefault="005973D6">
    <w:pPr>
      <w:pStyle w:val="Header"/>
    </w:pPr>
  </w:p>
  <w:p w14:paraId="002DFC12" w14:textId="77777777" w:rsidR="005973D6" w:rsidRDefault="005973D6">
    <w:pPr>
      <w:pStyle w:val="Header"/>
    </w:pPr>
  </w:p>
  <w:p w14:paraId="50D13914" w14:textId="5BB27591" w:rsidR="005973D6" w:rsidRDefault="005973D6">
    <w:pPr>
      <w:pStyle w:val="Header"/>
    </w:pPr>
  </w:p>
  <w:p w14:paraId="3DB0E47B" w14:textId="77777777" w:rsidR="005973D6" w:rsidRDefault="005973D6">
    <w:pPr>
      <w:pStyle w:val="Header"/>
    </w:pPr>
  </w:p>
  <w:p w14:paraId="3BAD71A6" w14:textId="77777777" w:rsidR="005973D6" w:rsidRDefault="005973D6">
    <w:pPr>
      <w:pStyle w:val="Header"/>
    </w:pPr>
  </w:p>
  <w:p w14:paraId="47E6A926" w14:textId="5E72C7A6" w:rsidR="005973D6" w:rsidRDefault="005973D6">
    <w:pPr>
      <w:pStyle w:val="Header"/>
    </w:pPr>
  </w:p>
  <w:p w14:paraId="068385B4" w14:textId="77777777" w:rsidR="005973D6" w:rsidRDefault="005973D6">
    <w:pPr>
      <w:pStyle w:val="Header"/>
    </w:pPr>
  </w:p>
  <w:p w14:paraId="4FB06702" w14:textId="77777777" w:rsidR="005973D6" w:rsidRDefault="005973D6">
    <w:pPr>
      <w:pStyle w:val="Header"/>
    </w:pPr>
  </w:p>
  <w:p w14:paraId="77432E8C" w14:textId="1472D65C" w:rsidR="005973D6" w:rsidRPr="005973D6" w:rsidRDefault="005973D6" w:rsidP="005973D6">
    <w:pPr>
      <w:pStyle w:val="Header"/>
      <w:jc w:val="center"/>
      <w:rPr>
        <w:b/>
        <w:bCs/>
        <w:sz w:val="32"/>
        <w:szCs w:val="32"/>
      </w:rPr>
    </w:pPr>
    <w:r w:rsidRPr="005973D6">
      <w:rPr>
        <w:b/>
        <w:bCs/>
        <w:sz w:val="32"/>
        <w:szCs w:val="32"/>
      </w:rPr>
      <w:t>Texas A&amp;M University System Rural Resilient Summit</w:t>
    </w:r>
  </w:p>
  <w:p w14:paraId="14963774" w14:textId="355F26AA" w:rsidR="005973D6" w:rsidRPr="005973D6" w:rsidRDefault="005973D6" w:rsidP="005973D6">
    <w:pPr>
      <w:pStyle w:val="Header"/>
      <w:jc w:val="center"/>
      <w:rPr>
        <w:b/>
        <w:bCs/>
        <w:sz w:val="32"/>
        <w:szCs w:val="32"/>
      </w:rPr>
    </w:pPr>
    <w:r w:rsidRPr="005973D6">
      <w:rPr>
        <w:b/>
        <w:bCs/>
        <w:sz w:val="32"/>
        <w:szCs w:val="32"/>
      </w:rPr>
      <w:t>November 17, 2026 – GKB Cattle – Desdemona, 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A220B"/>
    <w:multiLevelType w:val="multilevel"/>
    <w:tmpl w:val="68DAC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AF63B5"/>
    <w:multiLevelType w:val="multilevel"/>
    <w:tmpl w:val="A81E1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8E3350"/>
    <w:multiLevelType w:val="hybridMultilevel"/>
    <w:tmpl w:val="5D725648"/>
    <w:lvl w:ilvl="0" w:tplc="087E300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7D46F6"/>
    <w:multiLevelType w:val="hybridMultilevel"/>
    <w:tmpl w:val="09882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501E6B"/>
    <w:multiLevelType w:val="hybridMultilevel"/>
    <w:tmpl w:val="6C8499C2"/>
    <w:lvl w:ilvl="0" w:tplc="922ADB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D31B0"/>
    <w:multiLevelType w:val="hybridMultilevel"/>
    <w:tmpl w:val="E8C451CC"/>
    <w:lvl w:ilvl="0" w:tplc="A03EEC1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D6"/>
    <w:rsid w:val="000073AA"/>
    <w:rsid w:val="00047D16"/>
    <w:rsid w:val="00053967"/>
    <w:rsid w:val="00083139"/>
    <w:rsid w:val="000B47F6"/>
    <w:rsid w:val="000E3749"/>
    <w:rsid w:val="00106BAA"/>
    <w:rsid w:val="001302B1"/>
    <w:rsid w:val="0014381E"/>
    <w:rsid w:val="00184C9C"/>
    <w:rsid w:val="001A7884"/>
    <w:rsid w:val="001B5A1C"/>
    <w:rsid w:val="001C5CF3"/>
    <w:rsid w:val="001F122E"/>
    <w:rsid w:val="002006BF"/>
    <w:rsid w:val="00212B2A"/>
    <w:rsid w:val="00220E3E"/>
    <w:rsid w:val="002342EA"/>
    <w:rsid w:val="002354F1"/>
    <w:rsid w:val="00250345"/>
    <w:rsid w:val="002748D1"/>
    <w:rsid w:val="002779A8"/>
    <w:rsid w:val="002B0A06"/>
    <w:rsid w:val="002B47D2"/>
    <w:rsid w:val="002C27F0"/>
    <w:rsid w:val="002E2F9A"/>
    <w:rsid w:val="00324770"/>
    <w:rsid w:val="0032483C"/>
    <w:rsid w:val="0033778F"/>
    <w:rsid w:val="00352CDA"/>
    <w:rsid w:val="003761A8"/>
    <w:rsid w:val="00376390"/>
    <w:rsid w:val="003B09B6"/>
    <w:rsid w:val="003B4FF4"/>
    <w:rsid w:val="003B7427"/>
    <w:rsid w:val="003D4844"/>
    <w:rsid w:val="0040421F"/>
    <w:rsid w:val="0042186C"/>
    <w:rsid w:val="004236CF"/>
    <w:rsid w:val="00487517"/>
    <w:rsid w:val="00492202"/>
    <w:rsid w:val="004B67C5"/>
    <w:rsid w:val="004C1912"/>
    <w:rsid w:val="004C38A1"/>
    <w:rsid w:val="004C78EF"/>
    <w:rsid w:val="004D625C"/>
    <w:rsid w:val="00537DED"/>
    <w:rsid w:val="00540107"/>
    <w:rsid w:val="005533E2"/>
    <w:rsid w:val="00556F0C"/>
    <w:rsid w:val="0059201D"/>
    <w:rsid w:val="005973D6"/>
    <w:rsid w:val="005B526D"/>
    <w:rsid w:val="005F73F6"/>
    <w:rsid w:val="006567B6"/>
    <w:rsid w:val="0066192A"/>
    <w:rsid w:val="00670593"/>
    <w:rsid w:val="00676DA1"/>
    <w:rsid w:val="006C01CA"/>
    <w:rsid w:val="006C30E5"/>
    <w:rsid w:val="006E0CC1"/>
    <w:rsid w:val="006F5301"/>
    <w:rsid w:val="007025D1"/>
    <w:rsid w:val="00716D68"/>
    <w:rsid w:val="00730C44"/>
    <w:rsid w:val="007660D9"/>
    <w:rsid w:val="00785064"/>
    <w:rsid w:val="00787FCB"/>
    <w:rsid w:val="007C0720"/>
    <w:rsid w:val="007E14D5"/>
    <w:rsid w:val="00810CFE"/>
    <w:rsid w:val="0082194F"/>
    <w:rsid w:val="008448F7"/>
    <w:rsid w:val="008537C0"/>
    <w:rsid w:val="008D5D49"/>
    <w:rsid w:val="008E28AD"/>
    <w:rsid w:val="008E6004"/>
    <w:rsid w:val="008F57AE"/>
    <w:rsid w:val="00932E27"/>
    <w:rsid w:val="0094616B"/>
    <w:rsid w:val="00946314"/>
    <w:rsid w:val="009777AF"/>
    <w:rsid w:val="00986ACA"/>
    <w:rsid w:val="009C2531"/>
    <w:rsid w:val="009C406E"/>
    <w:rsid w:val="00A654D9"/>
    <w:rsid w:val="00A845DD"/>
    <w:rsid w:val="00AC6862"/>
    <w:rsid w:val="00AD1910"/>
    <w:rsid w:val="00AD254C"/>
    <w:rsid w:val="00AF60BC"/>
    <w:rsid w:val="00B11928"/>
    <w:rsid w:val="00B335E9"/>
    <w:rsid w:val="00B33706"/>
    <w:rsid w:val="00B50229"/>
    <w:rsid w:val="00BA2918"/>
    <w:rsid w:val="00BA6748"/>
    <w:rsid w:val="00BB1166"/>
    <w:rsid w:val="00BC6C3A"/>
    <w:rsid w:val="00BE1829"/>
    <w:rsid w:val="00BE2405"/>
    <w:rsid w:val="00BF5FC6"/>
    <w:rsid w:val="00C1485B"/>
    <w:rsid w:val="00C2195E"/>
    <w:rsid w:val="00C74A2F"/>
    <w:rsid w:val="00C94EAC"/>
    <w:rsid w:val="00C95034"/>
    <w:rsid w:val="00CA393F"/>
    <w:rsid w:val="00CB35C0"/>
    <w:rsid w:val="00CC1159"/>
    <w:rsid w:val="00D12294"/>
    <w:rsid w:val="00D13AFF"/>
    <w:rsid w:val="00D2610E"/>
    <w:rsid w:val="00D31839"/>
    <w:rsid w:val="00D32758"/>
    <w:rsid w:val="00D761AB"/>
    <w:rsid w:val="00D8075D"/>
    <w:rsid w:val="00DB6FE0"/>
    <w:rsid w:val="00DB7770"/>
    <w:rsid w:val="00E060ED"/>
    <w:rsid w:val="00E25A9D"/>
    <w:rsid w:val="00F234B3"/>
    <w:rsid w:val="00F26E00"/>
    <w:rsid w:val="00F447F4"/>
    <w:rsid w:val="00F5623A"/>
    <w:rsid w:val="00F72511"/>
    <w:rsid w:val="00FC01A6"/>
    <w:rsid w:val="00FE593F"/>
    <w:rsid w:val="00FF25B3"/>
    <w:rsid w:val="00FF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5A36D0"/>
  <w15:chartTrackingRefBased/>
  <w15:docId w15:val="{23AC40A1-4E4D-4F45-BEDA-638A6C80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3D6"/>
  </w:style>
  <w:style w:type="paragraph" w:styleId="Footer">
    <w:name w:val="footer"/>
    <w:basedOn w:val="Normal"/>
    <w:link w:val="FooterChar"/>
    <w:uiPriority w:val="99"/>
    <w:unhideWhenUsed/>
    <w:rsid w:val="00597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3D6"/>
  </w:style>
  <w:style w:type="paragraph" w:styleId="ListParagraph">
    <w:name w:val="List Paragraph"/>
    <w:basedOn w:val="Normal"/>
    <w:uiPriority w:val="34"/>
    <w:qFormat/>
    <w:rsid w:val="00D2610E"/>
    <w:pPr>
      <w:ind w:left="720"/>
      <w:contextualSpacing/>
    </w:pPr>
  </w:style>
  <w:style w:type="character" w:styleId="Emphasis">
    <w:name w:val="Emphasis"/>
    <w:basedOn w:val="DefaultParagraphFont"/>
    <w:uiPriority w:val="20"/>
    <w:qFormat/>
    <w:rsid w:val="00787F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Lonie, Jean</dc:creator>
  <cp:keywords/>
  <dc:description/>
  <cp:lastModifiedBy>Lonie, Jean</cp:lastModifiedBy>
  <cp:revision>4</cp:revision>
  <dcterms:created xsi:type="dcterms:W3CDTF">2026-10-19T18:49:00Z</dcterms:created>
  <dcterms:modified xsi:type="dcterms:W3CDTF">2026-10-19T18:50:00Z</dcterms:modified>
</cp:coreProperties>
</file>